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電子行業、工藝品、玩具、紙箱包裝、金屬原件、塑膠、紙箱等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透明胶棒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" w:bidi="ar"/>
                <w:woUserID w:val="2"/>
              </w:rPr>
              <w:t xml:space="preserve">transparent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88±5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180℃---24000±200CPS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  <w:bookmarkStart w:id="0" w:name="_GoBack"/>
            <w:bookmarkEnd w:id="0"/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2025-3-19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WWO_wpscloud_20250305175527-00de7ca4b2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2024-10-27T07:33:00Z</dcterms:created>
  <dc:creator>Administrator</dc:creator>
  <cp:lastModifiedBy>嘉宏建热熔胶-高先生</cp:lastModifiedBy>
  <dcterms:modified xsi:type="dcterms:W3CDTF">2025-03-19T15:03:17Z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2052-12.9.0.20326</vt:lpwstr>
  </property>
  <property fmtid="{D5CDD505-2E9C-101B-9397-08002B2CF9AE}" pid="5" name="ICV">
    <vt:lpwstr>A66BF1A967D7F967356CDA67993EB561_43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