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96230">
      <w:pPr>
        <w:pStyle w:val="10"/>
        <w:spacing w:before="56" w:line="227" w:lineRule="auto"/>
        <w:jc w:val="center"/>
        <w:rPr>
          <w:rFonts w:hint="eastAsia" w:ascii="MiSans" w:hAnsi="MiSans" w:eastAsia="MiSans" w:cs="MiSans"/>
          <w:b/>
          <w:bCs/>
          <w:spacing w:val="5"/>
          <w:sz w:val="28"/>
          <w:szCs w:val="28"/>
        </w:rPr>
      </w:pPr>
    </w:p>
    <w:p w14:paraId="0C600329">
      <w:pPr>
        <w:pStyle w:val="10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144" w:lineRule="auto"/>
        <w:ind w:leftChars="0"/>
        <w:jc w:val="center"/>
        <w:textAlignment w:val="baseline"/>
        <w:rPr>
          <w:rFonts w:hint="eastAsia" w:ascii="MiSans VF Bold" w:hAnsi="MiSans VF Bold" w:eastAsia="MiSans VF Bold" w:cs="MiSans VF Bold"/>
          <w:b w:val="0"/>
          <w:bCs w:val="0"/>
          <w:w w:val="100"/>
          <w:sz w:val="36"/>
          <w:szCs w:val="36"/>
        </w:rPr>
      </w:pP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技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术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参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数</w:t>
      </w:r>
    </w:p>
    <w:p w14:paraId="3383D2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 w:firstLine="21"/>
        <w:jc w:val="center"/>
        <w:textAlignment w:val="baseline"/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>T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echnical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 xml:space="preserve"> P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arameter</w:t>
      </w:r>
    </w:p>
    <w:p w14:paraId="681793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MiSans Medium" w:hAnsi="MiSans Medium" w:eastAsia="MiSans VF Bold" w:cs="MiSans Medium"/>
          <w:b w:val="0"/>
          <w:bCs w:val="0"/>
          <w:spacing w:val="2"/>
          <w:sz w:val="22"/>
          <w:szCs w:val="22"/>
          <w:lang w:eastAsia="zh"/>
          <w:woUserID w:val="2"/>
        </w:rPr>
      </w:pPr>
      <w:r>
        <w:rPr>
          <w:rFonts w:hint="default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</w:rPr>
        <w:t>MODEL :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"/>
          <w:woUserID w:val="2"/>
        </w:rPr>
        <w:t xml:space="preserve"> ZR-140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0"/>
        <w:gridCol w:w="5341"/>
      </w:tblGrid>
      <w:tr w14:paraId="5F58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E202B49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海关编码</w:t>
            </w:r>
          </w:p>
          <w:p w14:paraId="7FCE3EC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HS CODE</w:t>
            </w:r>
          </w:p>
        </w:tc>
        <w:tc>
          <w:tcPr>
            <w:tcW w:w="5341" w:type="dxa"/>
            <w:vAlign w:val="center"/>
          </w:tcPr>
          <w:p w14:paraId="5FDACC58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spacing w:val="2"/>
                <w:sz w:val="20"/>
                <w:szCs w:val="20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35069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1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9090</w:t>
            </w:r>
          </w:p>
        </w:tc>
      </w:tr>
      <w:tr w14:paraId="679C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8A88002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主要用途</w:t>
            </w:r>
          </w:p>
          <w:p w14:paraId="1A54595C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MAIN PURPOSE</w:t>
            </w:r>
          </w:p>
        </w:tc>
        <w:tc>
          <w:tcPr>
            <w:tcW w:w="5341" w:type="dxa"/>
            <w:vAlign w:val="center"/>
          </w:tcPr>
          <w:p w14:paraId="2B3D1E82">
            <w:pPr>
              <w:widowControl w:val="0"/>
              <w:jc w:val="left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电子及电器设备的粘接</w:t>
            </w:r>
          </w:p>
          <w:p w14:paraId="77C458BF">
            <w:pPr>
              <w:widowControl w:val="0"/>
              <w:jc w:val="left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线路板上电子零件的防震动固定</w:t>
            </w:r>
          </w:p>
          <w:p w14:paraId="4E4C6174">
            <w:pPr>
              <w:widowControl w:val="0"/>
              <w:jc w:val="left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 xml:space="preserve">用于电子电器的绝缘，固定 </w:t>
            </w:r>
          </w:p>
          <w:p w14:paraId="39BE1101">
            <w:pPr>
              <w:widowControl w:val="0"/>
              <w:jc w:val="both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需耐冷及阻燃设备的粘接及固定</w:t>
            </w:r>
          </w:p>
        </w:tc>
      </w:tr>
      <w:tr w14:paraId="0F22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1DF546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产品特点</w:t>
            </w:r>
          </w:p>
          <w:p w14:paraId="766C0A3E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mallCaps w:val="0"/>
                <w:color w:val="000000"/>
                <w:kern w:val="0"/>
                <w:sz w:val="22"/>
                <w:szCs w:val="22"/>
                <w:lang w:val="en-US" w:eastAsia="zh-CN" w:bidi="ar"/>
              </w:rPr>
              <w:t>Product Features</w:t>
            </w:r>
          </w:p>
        </w:tc>
        <w:tc>
          <w:tcPr>
            <w:tcW w:w="5341" w:type="dxa"/>
            <w:vAlign w:val="center"/>
          </w:tcPr>
          <w:p w14:paraId="611CAB0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软化点高，V0阻燃等级</w:t>
            </w:r>
          </w:p>
        </w:tc>
      </w:tr>
      <w:tr w14:paraId="482B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B1D0C8F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产品外观</w:t>
            </w:r>
          </w:p>
          <w:p w14:paraId="0F29EC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Chars="0" w:firstLine="21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MiSans VF Bold" w:cs="Times New Roman"/>
                <w:b/>
                <w:bCs/>
                <w:caps/>
                <w:smallCaps w:val="0"/>
                <w:spacing w:val="6"/>
                <w:w w:val="100"/>
                <w:sz w:val="22"/>
                <w:szCs w:val="22"/>
                <w:lang w:val="en-US" w:eastAsia="zh-CN"/>
              </w:rPr>
              <w:t>product appearance</w:t>
            </w:r>
          </w:p>
        </w:tc>
        <w:tc>
          <w:tcPr>
            <w:tcW w:w="5341" w:type="dxa"/>
            <w:vAlign w:val="center"/>
          </w:tcPr>
          <w:p w14:paraId="599C4DFC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白色胶棒</w:t>
            </w:r>
          </w:p>
          <w:p w14:paraId="14684FE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1694" w:firstLineChars="700"/>
              <w:jc w:val="left"/>
              <w:textAlignment w:val="baseline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 xml:space="preserve">White 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napToGrid w:val="0"/>
                <w:color w:val="000000"/>
                <w:spacing w:val="11"/>
                <w:kern w:val="0"/>
                <w:sz w:val="22"/>
                <w:szCs w:val="22"/>
                <w:lang w:val="en-US" w:eastAsia="zh-CN" w:bidi="ar"/>
                <w:woUserID w:val="2"/>
              </w:rPr>
              <w:t>Glue Stick</w:t>
            </w:r>
          </w:p>
        </w:tc>
      </w:tr>
      <w:tr w14:paraId="24E2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340" w:type="dxa"/>
            <w:vAlign w:val="center"/>
          </w:tcPr>
          <w:p w14:paraId="303B2F9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软化点</w:t>
            </w:r>
          </w:p>
          <w:p w14:paraId="16992F1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R&amp;B SOFTENING</w:t>
            </w:r>
          </w:p>
        </w:tc>
        <w:tc>
          <w:tcPr>
            <w:tcW w:w="5341" w:type="dxa"/>
            <w:vAlign w:val="center"/>
          </w:tcPr>
          <w:p w14:paraId="2838D38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 xml:space="preserve"> 145±10℃</w:t>
            </w:r>
          </w:p>
        </w:tc>
      </w:tr>
      <w:tr w14:paraId="314F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15D24F78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推荐使用温度</w:t>
            </w:r>
          </w:p>
          <w:p w14:paraId="7054E46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RECOMMENDED APPLICATION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TEMPERATURE</w:t>
            </w:r>
          </w:p>
        </w:tc>
        <w:tc>
          <w:tcPr>
            <w:tcW w:w="5341" w:type="dxa"/>
            <w:vAlign w:val="center"/>
          </w:tcPr>
          <w:p w14:paraId="70D22A4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180-200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>℃</w:t>
            </w:r>
          </w:p>
        </w:tc>
      </w:tr>
      <w:tr w14:paraId="02CE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vAlign w:val="center"/>
          </w:tcPr>
          <w:p w14:paraId="2FC6760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布氏粘度</w:t>
            </w:r>
          </w:p>
          <w:p w14:paraId="373131EB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BROOKFIELD VISCOSITY</w:t>
            </w:r>
          </w:p>
        </w:tc>
        <w:tc>
          <w:tcPr>
            <w:tcW w:w="5341" w:type="dxa"/>
            <w:vAlign w:val="center"/>
          </w:tcPr>
          <w:p w14:paraId="1CF19F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160℃-9000±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>1500cps</w:t>
            </w:r>
          </w:p>
          <w:p w14:paraId="5F8BEC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</w:rPr>
              <w:t>180℃-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6000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±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1500cps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 xml:space="preserve"> 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 xml:space="preserve">  </w:t>
            </w:r>
          </w:p>
        </w:tc>
      </w:tr>
      <w:tr w14:paraId="5CAF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5DB0E75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开放时间</w:t>
            </w:r>
          </w:p>
          <w:p w14:paraId="56872B6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OPENING TIME</w:t>
            </w:r>
          </w:p>
        </w:tc>
        <w:tc>
          <w:tcPr>
            <w:tcW w:w="5341" w:type="dxa"/>
            <w:vAlign w:val="center"/>
          </w:tcPr>
          <w:p w14:paraId="5D2D14DC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35</w:t>
            </w:r>
            <w:bookmarkStart w:id="0" w:name="_GoBack"/>
            <w:bookmarkEnd w:id="0"/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s</w:t>
            </w:r>
          </w:p>
        </w:tc>
      </w:tr>
      <w:tr w14:paraId="2DEE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607BD31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固化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时间</w:t>
            </w:r>
          </w:p>
          <w:p w14:paraId="4686336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CURING TIME</w:t>
            </w:r>
          </w:p>
        </w:tc>
        <w:tc>
          <w:tcPr>
            <w:tcW w:w="5341" w:type="dxa"/>
            <w:vAlign w:val="center"/>
          </w:tcPr>
          <w:p w14:paraId="59BE28B2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5s</w:t>
            </w:r>
          </w:p>
        </w:tc>
      </w:tr>
      <w:tr w14:paraId="1F45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340" w:type="dxa"/>
            <w:vAlign w:val="center"/>
          </w:tcPr>
          <w:p w14:paraId="19ADBF34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包装</w:t>
            </w:r>
          </w:p>
          <w:p w14:paraId="4D2E614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PACKING</w:t>
            </w:r>
          </w:p>
        </w:tc>
        <w:tc>
          <w:tcPr>
            <w:tcW w:w="5341" w:type="dxa"/>
            <w:vAlign w:val="center"/>
          </w:tcPr>
          <w:p w14:paraId="6060062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5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KG/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CTN</w:t>
            </w:r>
          </w:p>
        </w:tc>
      </w:tr>
      <w:tr w14:paraId="6588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0368993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储存</w:t>
            </w:r>
          </w:p>
          <w:p w14:paraId="72D425FA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STORAGE</w:t>
            </w:r>
          </w:p>
        </w:tc>
        <w:tc>
          <w:tcPr>
            <w:tcW w:w="5341" w:type="dxa"/>
            <w:vAlign w:val="center"/>
          </w:tcPr>
          <w:p w14:paraId="399A9975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存放于阴凉、通风干燥处，可储存12个月</w:t>
            </w:r>
          </w:p>
        </w:tc>
      </w:tr>
      <w:tr w14:paraId="7BBD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7D66E5AA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修订日期</w:t>
            </w:r>
          </w:p>
          <w:p w14:paraId="19DAF305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DATE OF LAST REVISION</w:t>
            </w:r>
          </w:p>
        </w:tc>
        <w:tc>
          <w:tcPr>
            <w:tcW w:w="5341" w:type="dxa"/>
            <w:vAlign w:val="center"/>
          </w:tcPr>
          <w:p w14:paraId="3C6E419F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2025-3-12</w:t>
            </w:r>
          </w:p>
        </w:tc>
      </w:tr>
      <w:tr w14:paraId="2E81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0681" w:type="dxa"/>
            <w:gridSpan w:val="2"/>
            <w:vAlign w:val="center"/>
          </w:tcPr>
          <w:p w14:paraId="3247064E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注意事项：</w:t>
            </w:r>
          </w:p>
          <w:p w14:paraId="311300B3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使用时请勿与其他粘合剂混合熔融，防止不同组分造成的性能减损。</w:t>
            </w:r>
          </w:p>
          <w:p w14:paraId="4719CC09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建议遵循“先进先用、循环使用”原则及“多次少加”加胶原则，以防止过度加热造成的胶体老化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35C90487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进行加胶作业、涂布操作时，请穿戴防护用品，以防烫伤。</w:t>
            </w:r>
          </w:p>
          <w:p w14:paraId="2E983864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每次加胶完毕，请盖好胶箱盖，防止杂物进入造成涂布不畅，影响胶的性能。</w:t>
            </w:r>
          </w:p>
        </w:tc>
      </w:tr>
      <w:tr w14:paraId="1763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681" w:type="dxa"/>
            <w:gridSpan w:val="2"/>
            <w:vAlign w:val="center"/>
          </w:tcPr>
          <w:p w14:paraId="1C182F65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免责声明：</w:t>
            </w:r>
          </w:p>
          <w:p w14:paraId="7DEF0574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我司严格按照产品相关标准生产，基于应用场景、运输、储存、工艺等多环节的变动因素，我们无法直接或间接担保涉及用胶成品的各项性能。请使用者一定要在进行全面、科学的测试达标之后，并且在稳定的基材、用胶工艺的前提下方可规模化使用该产品。使用前请确保产品包装完好，干燥，且在质量保证周期内。如有产品方面的任何问题，请及时与我司联系。</w:t>
            </w:r>
          </w:p>
        </w:tc>
      </w:tr>
    </w:tbl>
    <w:p w14:paraId="35EB33D6">
      <w:pPr>
        <w:spacing w:line="497" w:lineRule="exact"/>
      </w:pPr>
    </w:p>
    <w:p w14:paraId="39F573D0">
      <w:pPr>
        <w:spacing w:line="497" w:lineRule="exact"/>
      </w:pPr>
    </w:p>
    <w:sectPr>
      <w:headerReference r:id="rId5" w:type="default"/>
      <w:pgSz w:w="11905" w:h="16837"/>
      <w:pgMar w:top="720" w:right="720" w:bottom="720" w:left="7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Sans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MiSans VF 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  <w:font w:name="MiSans Medium">
    <w:altName w:val="宋体"/>
    <w:panose1 w:val="00000600000000000000"/>
    <w:charset w:val="86"/>
    <w:family w:val="auto"/>
    <w:pitch w:val="default"/>
    <w:sig w:usb0="00000000" w:usb1="00000000" w:usb2="00000016" w:usb3="00000000" w:csb0="00040001" w:csb1="00000000"/>
  </w:font>
  <w:font w:name="MiSans VF Semi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98D37">
    <w:pPr>
      <w:pStyle w:val="4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38" name="WordPictureWatermark105651" descr="题头合同出货单__01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WordPictureWatermark105651" descr="题头合同出货单__01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7499D"/>
    <w:multiLevelType w:val="singleLevel"/>
    <w:tmpl w:val="B37749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AxZDk3ODcxMzIwYjI5OTYzMGEzNTJkNjJhYmU5OTkifQ=="/>
  </w:docVars>
  <w:rsids>
    <w:rsidRoot w:val="00000000"/>
    <w:rsid w:val="02047AA7"/>
    <w:rsid w:val="02631DB2"/>
    <w:rsid w:val="03FF60FC"/>
    <w:rsid w:val="067C0DC9"/>
    <w:rsid w:val="06A816FA"/>
    <w:rsid w:val="074E7505"/>
    <w:rsid w:val="07D4164E"/>
    <w:rsid w:val="0E686877"/>
    <w:rsid w:val="0E6952AF"/>
    <w:rsid w:val="0F7571BB"/>
    <w:rsid w:val="0F9D2461"/>
    <w:rsid w:val="103B30C8"/>
    <w:rsid w:val="120A0DB0"/>
    <w:rsid w:val="13A22722"/>
    <w:rsid w:val="171A7D70"/>
    <w:rsid w:val="1901112B"/>
    <w:rsid w:val="19F137D7"/>
    <w:rsid w:val="1A283A52"/>
    <w:rsid w:val="1A943933"/>
    <w:rsid w:val="1B8F1CC2"/>
    <w:rsid w:val="1CE65BA3"/>
    <w:rsid w:val="1FFBD50F"/>
    <w:rsid w:val="26EF39A3"/>
    <w:rsid w:val="274252DE"/>
    <w:rsid w:val="278D3D61"/>
    <w:rsid w:val="29297215"/>
    <w:rsid w:val="2BF7C49B"/>
    <w:rsid w:val="2C434774"/>
    <w:rsid w:val="2CE71BE4"/>
    <w:rsid w:val="2D5E8059"/>
    <w:rsid w:val="2F5F4299"/>
    <w:rsid w:val="30FF120D"/>
    <w:rsid w:val="32906D91"/>
    <w:rsid w:val="331F7F95"/>
    <w:rsid w:val="34057765"/>
    <w:rsid w:val="35093AFE"/>
    <w:rsid w:val="355E0625"/>
    <w:rsid w:val="3679271C"/>
    <w:rsid w:val="36C641F2"/>
    <w:rsid w:val="36FFCFB6"/>
    <w:rsid w:val="389A2474"/>
    <w:rsid w:val="39EB9CE3"/>
    <w:rsid w:val="3B3E88DF"/>
    <w:rsid w:val="3B73652E"/>
    <w:rsid w:val="3BB4085F"/>
    <w:rsid w:val="3CF9E5EF"/>
    <w:rsid w:val="3DBC7E96"/>
    <w:rsid w:val="3DFD6AF1"/>
    <w:rsid w:val="3EE939CC"/>
    <w:rsid w:val="3EFFA0E7"/>
    <w:rsid w:val="3F9E9674"/>
    <w:rsid w:val="4337A0C7"/>
    <w:rsid w:val="44FB1E37"/>
    <w:rsid w:val="48A96722"/>
    <w:rsid w:val="4B0C5FAB"/>
    <w:rsid w:val="4B36ECFA"/>
    <w:rsid w:val="4BD8D03E"/>
    <w:rsid w:val="4DDFD511"/>
    <w:rsid w:val="4DF68023"/>
    <w:rsid w:val="4E3E0B9C"/>
    <w:rsid w:val="4FB5DC5F"/>
    <w:rsid w:val="4FEC1AD4"/>
    <w:rsid w:val="53524F86"/>
    <w:rsid w:val="53FF9839"/>
    <w:rsid w:val="54384E7F"/>
    <w:rsid w:val="54A207C7"/>
    <w:rsid w:val="59546A17"/>
    <w:rsid w:val="59D3A683"/>
    <w:rsid w:val="59F70C06"/>
    <w:rsid w:val="5A9B3845"/>
    <w:rsid w:val="5B0E76C9"/>
    <w:rsid w:val="5BB62EAE"/>
    <w:rsid w:val="5CD56526"/>
    <w:rsid w:val="5D0631CD"/>
    <w:rsid w:val="5D762DD1"/>
    <w:rsid w:val="5DD840A6"/>
    <w:rsid w:val="5EB72801"/>
    <w:rsid w:val="5F5FD411"/>
    <w:rsid w:val="5F9B705F"/>
    <w:rsid w:val="5FDB6ABD"/>
    <w:rsid w:val="5FEA655A"/>
    <w:rsid w:val="5FFFA80C"/>
    <w:rsid w:val="61FC694D"/>
    <w:rsid w:val="62DF4051"/>
    <w:rsid w:val="63610BA5"/>
    <w:rsid w:val="636D80AA"/>
    <w:rsid w:val="63F60C48"/>
    <w:rsid w:val="64F90F48"/>
    <w:rsid w:val="65352EBF"/>
    <w:rsid w:val="6655585B"/>
    <w:rsid w:val="6926423B"/>
    <w:rsid w:val="69EF0950"/>
    <w:rsid w:val="6BE83D41"/>
    <w:rsid w:val="6C677024"/>
    <w:rsid w:val="6CE9BA96"/>
    <w:rsid w:val="6D66E25B"/>
    <w:rsid w:val="6DD38EAA"/>
    <w:rsid w:val="6E437008"/>
    <w:rsid w:val="6EBDF7F8"/>
    <w:rsid w:val="6F7FF588"/>
    <w:rsid w:val="6F9F59FC"/>
    <w:rsid w:val="6FBFD679"/>
    <w:rsid w:val="6FFD6302"/>
    <w:rsid w:val="70054996"/>
    <w:rsid w:val="71670BD7"/>
    <w:rsid w:val="73921DC2"/>
    <w:rsid w:val="73EA152E"/>
    <w:rsid w:val="73FF3E46"/>
    <w:rsid w:val="73FF53BB"/>
    <w:rsid w:val="747F25D5"/>
    <w:rsid w:val="74DE5AF5"/>
    <w:rsid w:val="75C2DF25"/>
    <w:rsid w:val="76EE4919"/>
    <w:rsid w:val="76F3D9F0"/>
    <w:rsid w:val="770F0A81"/>
    <w:rsid w:val="779870B5"/>
    <w:rsid w:val="77BD4835"/>
    <w:rsid w:val="77F5DC93"/>
    <w:rsid w:val="78718CC8"/>
    <w:rsid w:val="78F615A8"/>
    <w:rsid w:val="792B3BBA"/>
    <w:rsid w:val="798F5FF5"/>
    <w:rsid w:val="79EC29BC"/>
    <w:rsid w:val="79FB0BEF"/>
    <w:rsid w:val="7A1D20E7"/>
    <w:rsid w:val="7AFE7A01"/>
    <w:rsid w:val="7B7FD710"/>
    <w:rsid w:val="7BE77AFC"/>
    <w:rsid w:val="7BEA72DB"/>
    <w:rsid w:val="7CAF7F24"/>
    <w:rsid w:val="7CFE80C5"/>
    <w:rsid w:val="7DAF79B9"/>
    <w:rsid w:val="7DFBAD24"/>
    <w:rsid w:val="7DFF1066"/>
    <w:rsid w:val="7DFFBB88"/>
    <w:rsid w:val="7E1F2B93"/>
    <w:rsid w:val="7E95B926"/>
    <w:rsid w:val="7ED64B51"/>
    <w:rsid w:val="7F211349"/>
    <w:rsid w:val="7F3B7731"/>
    <w:rsid w:val="7F3FF954"/>
    <w:rsid w:val="7F5E1897"/>
    <w:rsid w:val="7F6F547B"/>
    <w:rsid w:val="7F861447"/>
    <w:rsid w:val="7FBF0AEA"/>
    <w:rsid w:val="7FBFF30B"/>
    <w:rsid w:val="7FD1A8D5"/>
    <w:rsid w:val="7FFEA140"/>
    <w:rsid w:val="7FFFF6D3"/>
    <w:rsid w:val="9BD0C105"/>
    <w:rsid w:val="9FFF78CB"/>
    <w:rsid w:val="A9DF8876"/>
    <w:rsid w:val="AEFF762C"/>
    <w:rsid w:val="AFF7A25F"/>
    <w:rsid w:val="B5625425"/>
    <w:rsid w:val="B57679FF"/>
    <w:rsid w:val="B79EDF61"/>
    <w:rsid w:val="B7F7C026"/>
    <w:rsid w:val="BB664302"/>
    <w:rsid w:val="BB9DA953"/>
    <w:rsid w:val="BBFB9CDA"/>
    <w:rsid w:val="BBFC2286"/>
    <w:rsid w:val="BBFF7EF5"/>
    <w:rsid w:val="BD6BF4FB"/>
    <w:rsid w:val="BDE31B0F"/>
    <w:rsid w:val="BEFBC060"/>
    <w:rsid w:val="BFDCCDD6"/>
    <w:rsid w:val="BFEA74E2"/>
    <w:rsid w:val="BFFDA772"/>
    <w:rsid w:val="C5B4084C"/>
    <w:rsid w:val="CB7D73D1"/>
    <w:rsid w:val="CBBF08D2"/>
    <w:rsid w:val="CF7E9B86"/>
    <w:rsid w:val="CFFEB551"/>
    <w:rsid w:val="D2FF4816"/>
    <w:rsid w:val="D9BFE336"/>
    <w:rsid w:val="D9FB5B87"/>
    <w:rsid w:val="DDFDF4B2"/>
    <w:rsid w:val="DE7B0EEF"/>
    <w:rsid w:val="DF7732E0"/>
    <w:rsid w:val="DFBB27E8"/>
    <w:rsid w:val="DFDFA16C"/>
    <w:rsid w:val="DFF7F7DC"/>
    <w:rsid w:val="DFFF1A1B"/>
    <w:rsid w:val="DFFF3DCE"/>
    <w:rsid w:val="E7FF7119"/>
    <w:rsid w:val="EBBF7AB8"/>
    <w:rsid w:val="EBCF819B"/>
    <w:rsid w:val="EEA5468F"/>
    <w:rsid w:val="EEEF6962"/>
    <w:rsid w:val="EEFB1CD0"/>
    <w:rsid w:val="EEFF7A5E"/>
    <w:rsid w:val="EF3D748B"/>
    <w:rsid w:val="EF7FD671"/>
    <w:rsid w:val="EFB76C70"/>
    <w:rsid w:val="EFFF41DB"/>
    <w:rsid w:val="EFFFDD5E"/>
    <w:rsid w:val="F3F9AC02"/>
    <w:rsid w:val="F3FD93C9"/>
    <w:rsid w:val="F3FF589E"/>
    <w:rsid w:val="F4F31EB3"/>
    <w:rsid w:val="F637F469"/>
    <w:rsid w:val="F77BC83B"/>
    <w:rsid w:val="F7DFAACA"/>
    <w:rsid w:val="F7E76610"/>
    <w:rsid w:val="F8FEB8C8"/>
    <w:rsid w:val="F94ECE80"/>
    <w:rsid w:val="F9EECC5D"/>
    <w:rsid w:val="FBBF740F"/>
    <w:rsid w:val="FBF2664C"/>
    <w:rsid w:val="FD5BED4D"/>
    <w:rsid w:val="FD5F14F6"/>
    <w:rsid w:val="FD7BE73A"/>
    <w:rsid w:val="FD97B372"/>
    <w:rsid w:val="FDE68FC5"/>
    <w:rsid w:val="FDEFA858"/>
    <w:rsid w:val="FE1BB450"/>
    <w:rsid w:val="FEE294CC"/>
    <w:rsid w:val="FF5E7F5C"/>
    <w:rsid w:val="FF7E6474"/>
    <w:rsid w:val="FFAFCB3D"/>
    <w:rsid w:val="FFCFDB13"/>
    <w:rsid w:val="FFDAE964"/>
    <w:rsid w:val="FFDFC7AF"/>
    <w:rsid w:val="FFF622BF"/>
    <w:rsid w:val="FFF72E99"/>
    <w:rsid w:val="FFF757E7"/>
    <w:rsid w:val="FFFC92C9"/>
    <w:rsid w:val="FFFD081C"/>
    <w:rsid w:val="FFFFCA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490</Words>
  <Characters>736</Characters>
  <Lines>1</Lines>
  <Paragraphs>1</Paragraphs>
  <TotalTime>2</TotalTime>
  <ScaleCrop>false</ScaleCrop>
  <LinksUpToDate>false</LinksUpToDate>
  <CharactersWithSpaces>762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2024-10-23T15:33:00Z</dcterms:created>
  <dc:creator/>
  <cp:lastModifiedBy/>
  <dcterms:modified xsi:type="dcterms:W3CDTF">2026-04-21T03:18:08Z</dcterms:modified>
</cp:coreProperties>
</file>